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19" w:rsidRDefault="00832D19" w:rsidP="00832D19">
      <w:pPr>
        <w:jc w:val="center"/>
        <w:rPr>
          <w:b/>
          <w:sz w:val="44"/>
        </w:rPr>
      </w:pPr>
      <w:r w:rsidRPr="004A7322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17094C26" wp14:editId="5ABB05ED">
            <wp:extent cx="4352925" cy="838200"/>
            <wp:effectExtent l="0" t="0" r="9525" b="0"/>
            <wp:docPr id="2" name="Рисунок 2" descr="D:\Ермак\Новые сайты\Логотип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мак\Новые сайты\Логотип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46" cy="8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F6" w:rsidRDefault="005A64F6" w:rsidP="005A64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 нет на земле человека, который не любил бы отдыхать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каждого  из нас есть  законное право на нормальный отдых и полноценный, качественный сон.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сожалению, не всегда наши планы совпадают с планами наших соседей. Для сохранения добрых отношений между жителями многоквартирных домов и поддержания общественного порядка в Московской области был принят Закон МО № 16/2014-ОЗ от 07.03.2014 г. «Об обеспечении тишины и покоя граждан на территории Московской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вышеуказанный закон известен нам как «Закон о тишине ».</w:t>
      </w:r>
    </w:p>
    <w:p w:rsidR="005A64F6" w:rsidRDefault="005A64F6" w:rsidP="005A64F6">
      <w:pPr>
        <w:shd w:val="clear" w:color="auto" w:fill="FFFFFF"/>
        <w:spacing w:before="240"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Среди основных положений, который предписывает </w:t>
      </w:r>
      <w:hyperlink r:id="rId7" w:tooltip="Вопросы к юристам" w:history="1">
        <w:r>
          <w:rPr>
            <w:rStyle w:val="a6"/>
            <w:rFonts w:ascii="Times New Roman" w:eastAsia="Times New Roman" w:hAnsi="Times New Roman" w:cs="Times New Roman"/>
            <w:b/>
            <w:bCs/>
            <w:iCs/>
            <w:color w:val="337AB7"/>
            <w:sz w:val="28"/>
            <w:szCs w:val="28"/>
            <w:lang w:eastAsia="ru-RU"/>
          </w:rPr>
          <w:t>Закон о тишине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в Московской области 2018 года:</w:t>
      </w:r>
    </w:p>
    <w:p w:rsidR="005A64F6" w:rsidRDefault="005A64F6" w:rsidP="005A6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ремонта или создание шума любыми способами в течение периода не более 6 дней,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самое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относится к работе с помощью перфоратора или дрели;</w:t>
      </w:r>
    </w:p>
    <w:p w:rsidR="005A64F6" w:rsidRDefault="005A64F6" w:rsidP="005A6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любой день недели жителям Московской области запрещено создавать шум в период с 13:00 до 15:00 , поскольку считается, что это время выделено для сна детей;</w:t>
      </w:r>
    </w:p>
    <w:p w:rsidR="005A64F6" w:rsidRDefault="005A64F6" w:rsidP="005A6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для отдыха граждан теперь увеличено и длится с 21:00  до 8:006 в любой день недели, как в праздничные, так и рабочие дни, в </w:t>
      </w:r>
      <w:hyperlink r:id="rId8" w:tooltip="Вопросы к юристам" w:history="1">
        <w:r>
          <w:rPr>
            <w:rStyle w:val="a6"/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выходные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запрещено шуметь с 22:00 до 10:00;</w:t>
      </w:r>
    </w:p>
    <w:p w:rsidR="005A64F6" w:rsidRDefault="005A64F6" w:rsidP="005A6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многоквартирных домов – новостроек введены следующие поправки: шуметь в них и производить ремонтные работы можно не позднее 19:00 и до 9:00 каждого дня, такие правила действуют в течение 1,5 лет с момента ввода дома в эксплуатацию, что связано с обустройством нового жилья гражданами;</w:t>
      </w:r>
    </w:p>
    <w:p w:rsidR="005A64F6" w:rsidRDefault="005A64F6" w:rsidP="005A6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производстве строительных и монтажных работ следует обратить внимание на соблюдение нормативов шума, которые установлены распоряжениями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Санэпидемнадзора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есть в остальное время, свободное для обустройства жилья, проводить работы можно,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нарушая покоя граждан.</w:t>
      </w:r>
    </w:p>
    <w:p w:rsidR="005A64F6" w:rsidRDefault="005A64F6" w:rsidP="005A64F6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Важно знать</w:t>
      </w:r>
      <w:proofErr w:type="gramStart"/>
      <w:r>
        <w:rPr>
          <w:b/>
          <w:color w:val="333333"/>
          <w:sz w:val="28"/>
          <w:szCs w:val="28"/>
        </w:rPr>
        <w:t xml:space="preserve"> ,</w:t>
      </w:r>
      <w:proofErr w:type="gramEnd"/>
      <w:r>
        <w:rPr>
          <w:b/>
          <w:color w:val="333333"/>
          <w:sz w:val="28"/>
          <w:szCs w:val="28"/>
        </w:rPr>
        <w:t xml:space="preserve"> что Закон Московской области о тишине 2017 года определяет мероприятия, которые не подпадают под его действие, хотя и могут потревожить граждан:</w:t>
      </w:r>
    </w:p>
    <w:p w:rsidR="005A64F6" w:rsidRDefault="005A64F6" w:rsidP="005A64F6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они направлены на ликвидацию коммунальных аварий или предотвращение</w:t>
      </w:r>
    </w:p>
    <w:p w:rsidR="005A64F6" w:rsidRDefault="005A64F6" w:rsidP="005A64F6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правонарушений и чрезвычайных ситуаций;</w:t>
      </w:r>
    </w:p>
    <w:p w:rsidR="005A64F6" w:rsidRDefault="005A64F6" w:rsidP="005A64F6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они проведены в ходе массовых акций;</w:t>
      </w:r>
    </w:p>
    <w:p w:rsidR="005A64F6" w:rsidRDefault="005A64F6" w:rsidP="005A64F6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за их совершение предусмотрена административная ответственность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КоАП.</w:t>
      </w:r>
    </w:p>
    <w:p w:rsidR="005A64F6" w:rsidRPr="005A64F6" w:rsidRDefault="005A64F6" w:rsidP="005A64F6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A64F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Санкции за нарушение закона о тишине прописаны в </w:t>
      </w:r>
      <w:proofErr w:type="gramStart"/>
      <w:r w:rsidRPr="005A64F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подмосковном</w:t>
      </w:r>
      <w:proofErr w:type="gramEnd"/>
      <w:r w:rsidRPr="005A64F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КоАП. Для шумных граждан,  статья 3.1 главы 3 данного документа предусматривает наказание в виде предупреждения или штрафа.</w:t>
      </w:r>
    </w:p>
    <w:p w:rsidR="005A64F6" w:rsidRPr="005A64F6" w:rsidRDefault="005A64F6" w:rsidP="005A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Так, граждане, нарушившие закон о т</w:t>
      </w:r>
      <w:bookmarkStart w:id="0" w:name="_GoBack"/>
      <w:bookmarkEnd w:id="0"/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ишине Московской области, обязаны заплатить:</w:t>
      </w:r>
    </w:p>
    <w:p w:rsidR="005A64F6" w:rsidRPr="005A64F6" w:rsidRDefault="005A64F6" w:rsidP="005A64F6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1 000 до 3 000 рублей – за впервые совершенное правонарушение;</w:t>
      </w:r>
    </w:p>
    <w:p w:rsidR="005A64F6" w:rsidRPr="005A64F6" w:rsidRDefault="005A64F6" w:rsidP="005A64F6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4 000 рублей – </w:t>
      </w:r>
      <w:proofErr w:type="gramStart"/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</w:t>
      </w:r>
      <w:proofErr w:type="gramEnd"/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повторное в течение года;</w:t>
      </w:r>
    </w:p>
    <w:p w:rsidR="005A64F6" w:rsidRPr="005A64F6" w:rsidRDefault="005A64F6" w:rsidP="005A64F6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5 000 рублей – за третье и </w:t>
      </w:r>
      <w:proofErr w:type="gramStart"/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последующие</w:t>
      </w:r>
      <w:proofErr w:type="gramEnd"/>
      <w:r w:rsidRPr="005A6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за 12 месяцев.</w:t>
      </w:r>
    </w:p>
    <w:p w:rsidR="00EB49A8" w:rsidRPr="005A64F6" w:rsidRDefault="00EB49A8" w:rsidP="005A64F6">
      <w:pPr>
        <w:spacing w:after="0" w:line="240" w:lineRule="auto"/>
        <w:jc w:val="center"/>
        <w:rPr>
          <w:b/>
          <w:color w:val="FF0000"/>
          <w:sz w:val="52"/>
        </w:rPr>
      </w:pPr>
    </w:p>
    <w:sectPr w:rsidR="00EB49A8" w:rsidRPr="005A64F6" w:rsidSect="00EB49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6A9"/>
    <w:multiLevelType w:val="multilevel"/>
    <w:tmpl w:val="FD3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D649D"/>
    <w:multiLevelType w:val="multilevel"/>
    <w:tmpl w:val="362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D6883"/>
    <w:multiLevelType w:val="multilevel"/>
    <w:tmpl w:val="947CFC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68"/>
    <w:rsid w:val="00014268"/>
    <w:rsid w:val="00240ED2"/>
    <w:rsid w:val="005A64F6"/>
    <w:rsid w:val="00732CB8"/>
    <w:rsid w:val="0079373F"/>
    <w:rsid w:val="00832D19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64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6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lock.ru/library/vihod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erlock.ru/library/zakon-o-tish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2018-02-16T08:57:00Z</cp:lastPrinted>
  <dcterms:created xsi:type="dcterms:W3CDTF">2018-02-16T08:32:00Z</dcterms:created>
  <dcterms:modified xsi:type="dcterms:W3CDTF">2018-02-19T07:40:00Z</dcterms:modified>
</cp:coreProperties>
</file>